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附件2：</w:t>
      </w:r>
      <w:r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市政公共资源有偿使用范围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项目实施点位一览表</w:t>
      </w:r>
    </w:p>
    <w:p>
      <w:pPr>
        <w:keepNext w:val="0"/>
        <w:keepLines w:val="0"/>
        <w:widowControl/>
        <w:suppressLineNumbers w:val="0"/>
        <w:jc w:val="left"/>
        <w:rPr>
          <w:highlight w:val="none"/>
          <w:vertAlign w:val="baseline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66"/>
        <w:gridCol w:w="1415"/>
        <w:gridCol w:w="1377"/>
        <w:gridCol w:w="1249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  <w:t>序号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实施点位名称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10路充桩数量（个）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路充桩数量（个）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充电端口数量（个）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  <w:t>九方御景门口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柒星湾小区门口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嘉年华至七冶国际新城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春江花园至凉都府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兴业大厦至春江花园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矿区医院后门门口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云盘加油站至牟家大寨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牟家大寨至丁字路口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丁字路口至民建医院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民建医院至煤机新苑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煤机新苑至老客车站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交警队至休闲广场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休闲广场至阳光花园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阳光花园至街心花园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街心花园至 142 队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142 队至信访局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建设南路至建设北路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信合联社至民建医院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街心花园至人民医院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街心花园至丁字路口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中盛山水城（1、9、14 栋）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忠誉大厦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嘉年华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半山郡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实验中学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煤机兴苑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锦城华庭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彩虹湾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滨湖壹号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金汇苑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松欣苑（信用社）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锦绣黔城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休闲广场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龙腾国际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鼎泰小区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水塔院小区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老干所小区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东苑小区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云欣苑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纽绅中学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九方御景对面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东兴小区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东城惠民小区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聚福新苑小区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锦秀华府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泰华大厦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盘江湾畔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华炬学府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七冶华府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春江花园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同兴家园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翡翠悦府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彩虹湾（路侧）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广和苑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中盛山水城（C 区）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中盛山水城（A 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中盛山水城（B 区）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忠誉天城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凉都一品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东苑小区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竹林小区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润田优品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七冶国际（春江花园对面）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129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2810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B61DC"/>
    <w:rsid w:val="2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2025-08-07T09:27:00Z</dcterms:created>
  <dc:creator>Administrator</dc:creator>
  <cp:lastModifiedBy>Administrator</cp:lastModifiedBy>
  <dcterms:modified xsi:type="dcterms:W3CDTF">2025-08-07T09:28:52Z</dcterms:modified>
  <dc:title>附件2：市政公共资源有偿使用范围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