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附件1：                  </w:t>
      </w:r>
      <w:bookmarkStart w:id="0" w:name="_GoBack"/>
      <w:r>
        <w:rPr>
          <w:rFonts w:hint="eastAsia"/>
          <w:b/>
          <w:bCs/>
          <w:sz w:val="40"/>
          <w:szCs w:val="40"/>
        </w:rPr>
        <w:t>六枝特区供水安全检查表（水厂）</w:t>
      </w:r>
      <w:bookmarkEnd w:id="0"/>
    </w:p>
    <w:p>
      <w:pPr>
        <w:wordWrap/>
        <w:adjustRightInd/>
        <w:snapToGrid/>
        <w:spacing w:line="578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720" w:tblpY="2298"/>
        <w:tblOverlap w:val="never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87"/>
        <w:gridCol w:w="663"/>
        <w:gridCol w:w="898"/>
        <w:gridCol w:w="5487"/>
        <w:gridCol w:w="1163"/>
        <w:gridCol w:w="1112"/>
        <w:gridCol w:w="1075"/>
        <w:gridCol w:w="1088"/>
        <w:gridCol w:w="1087"/>
        <w:gridCol w:w="650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59" w:line="260" w:lineRule="exact"/>
              <w:ind w:left="135" w:right="134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评价 项目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8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中类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2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63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评价内容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评价取分标准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59" w:line="260" w:lineRule="exact"/>
              <w:ind w:left="119" w:right="12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评价 分值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6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3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left="37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10分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9分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8分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7分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6分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exac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60" w:lineRule="exact"/>
              <w:ind w:left="233" w:right="235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供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水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厂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ind w:left="18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水质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项目 频率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37" w:lineRule="exact"/>
              <w:ind w:left="103" w:right="0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出厂水水质必检项目为：浑浊度、色度、臭和味、肉眼可见</w:t>
            </w:r>
          </w:p>
          <w:p>
            <w:pPr>
              <w:pStyle w:val="4"/>
              <w:spacing w:before="8" w:line="230" w:lineRule="auto"/>
              <w:ind w:left="103" w:right="174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物、消毒剂余量、菌落总数、总大肠菌群、大肠埃希氏菌或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耐热大肠菌群、高锰酸盐指数（以O</w:t>
            </w:r>
            <w:r>
              <w:rPr>
                <w:rFonts w:hint="default" w:ascii="宋体" w:hAnsi="宋体" w:eastAsia="宋体" w:cs="宋体"/>
                <w:position w:val="-2"/>
                <w:sz w:val="10"/>
                <w:szCs w:val="10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计）、pH等10项检验频 率每日不少于1次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426" w:right="377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每日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401" w:right="351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两日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381" w:right="332" w:hanging="48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三日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388" w:right="340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四日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387" w:right="339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五日 1次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项目 频率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103" w:right="272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《生活饮用水卫生标准》GB 5749表1、表2全部项目检验频 率每月不少于1次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426" w:right="377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每月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401" w:right="351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两月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381" w:right="332" w:hanging="48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三月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388" w:right="340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四月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0" w:line="260" w:lineRule="exact"/>
              <w:ind w:left="387" w:right="339" w:hanging="5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五月 1次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</w:trPr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57" w:line="260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项目 频率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4"/>
              <w:spacing w:line="260" w:lineRule="exact"/>
              <w:ind w:left="103" w:right="17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《生活饮用水卫生标准》GB 5749表3中全部项目检验频率， 以地表水为水源：每半年不少于1次；以地下水为水源：每 一年不少于1次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60" w:line="260" w:lineRule="exact"/>
              <w:ind w:left="126" w:right="127" w:firstLine="5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地表水源 </w:t>
            </w: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每半年1次</w:t>
            </w:r>
          </w:p>
          <w:p>
            <w:pPr>
              <w:pStyle w:val="4"/>
              <w:spacing w:line="260" w:lineRule="exact"/>
              <w:ind w:left="126" w:right="127" w:firstLine="5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；地下水 </w:t>
            </w: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源一年1次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0" w:line="260" w:lineRule="exact"/>
              <w:ind w:left="151" w:right="149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地表水源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一年1次</w:t>
            </w:r>
          </w:p>
          <w:p>
            <w:pPr>
              <w:pStyle w:val="4"/>
              <w:spacing w:line="260" w:lineRule="exact"/>
              <w:ind w:left="151" w:right="149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；地下水 源一年半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0" w:line="260" w:lineRule="exact"/>
              <w:ind w:left="131" w:right="132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地表水源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一年半1 </w:t>
            </w: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次；地下 水源两年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0" w:line="260" w:lineRule="exact"/>
              <w:ind w:left="138" w:right="13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地表水源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两年1次</w:t>
            </w:r>
          </w:p>
          <w:p>
            <w:pPr>
              <w:pStyle w:val="4"/>
              <w:spacing w:line="260" w:lineRule="exact"/>
              <w:ind w:left="138" w:right="13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；地下水 源两年半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0" w:line="260" w:lineRule="exact"/>
              <w:ind w:left="138" w:right="13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地表水源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两年半1 </w:t>
            </w: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次；地下 水源三年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1次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7" w:line="260" w:lineRule="exact"/>
              <w:ind w:left="144" w:right="142" w:firstLine="1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水质 合格率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水质检测10项各单项合格符合国家和行业规定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1" w:line="260" w:lineRule="exact"/>
              <w:ind w:left="32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97%及</w:t>
            </w:r>
          </w:p>
          <w:p>
            <w:pPr>
              <w:pStyle w:val="4"/>
              <w:spacing w:line="260" w:lineRule="exact"/>
              <w:ind w:left="37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以上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1" w:line="260" w:lineRule="exact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96%-</w:t>
            </w:r>
          </w:p>
          <w:p>
            <w:pPr>
              <w:pStyle w:val="4"/>
              <w:spacing w:line="260" w:lineRule="exact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96.99%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1" w:line="260" w:lineRule="exact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95%-</w:t>
            </w:r>
          </w:p>
          <w:p>
            <w:pPr>
              <w:pStyle w:val="4"/>
              <w:spacing w:line="260" w:lineRule="exact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95.99%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1" w:line="260" w:lineRule="exact"/>
              <w:ind w:left="33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94%-</w:t>
            </w:r>
          </w:p>
          <w:p>
            <w:pPr>
              <w:pStyle w:val="4"/>
              <w:spacing w:line="260" w:lineRule="exact"/>
              <w:ind w:left="239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94.99%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1" w:line="260" w:lineRule="exact"/>
              <w:ind w:left="33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93%-</w:t>
            </w:r>
          </w:p>
          <w:p>
            <w:pPr>
              <w:pStyle w:val="4"/>
              <w:spacing w:line="260" w:lineRule="exact"/>
              <w:ind w:left="23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93.99%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86" w:line="260" w:lineRule="exact"/>
              <w:ind w:left="144" w:right="142" w:firstLine="1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水质 合格率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水质检测综合合格率符合国家和行业规定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0" w:line="260" w:lineRule="exact"/>
              <w:ind w:left="32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97%及</w:t>
            </w:r>
          </w:p>
          <w:p>
            <w:pPr>
              <w:pStyle w:val="4"/>
              <w:spacing w:line="260" w:lineRule="exact"/>
              <w:ind w:left="37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以上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0" w:line="260" w:lineRule="exact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96%-</w:t>
            </w:r>
          </w:p>
          <w:p>
            <w:pPr>
              <w:pStyle w:val="4"/>
              <w:spacing w:line="260" w:lineRule="exact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96.99%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0" w:line="260" w:lineRule="exact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95%-</w:t>
            </w:r>
          </w:p>
          <w:p>
            <w:pPr>
              <w:pStyle w:val="4"/>
              <w:spacing w:line="260" w:lineRule="exact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95.99%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0" w:line="260" w:lineRule="exact"/>
              <w:ind w:left="33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94%-</w:t>
            </w:r>
          </w:p>
          <w:p>
            <w:pPr>
              <w:pStyle w:val="4"/>
              <w:spacing w:line="260" w:lineRule="exact"/>
              <w:ind w:left="239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94.99%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60" w:line="260" w:lineRule="exact"/>
              <w:ind w:left="33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93%-</w:t>
            </w:r>
          </w:p>
          <w:p>
            <w:pPr>
              <w:pStyle w:val="4"/>
              <w:spacing w:line="260" w:lineRule="exact"/>
              <w:ind w:left="23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93.99%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4"/>
              <w:spacing w:before="132" w:line="260" w:lineRule="exact"/>
              <w:ind w:left="188" w:right="189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设备 维护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2" w:line="260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建立 台账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建立供水设施维护管理台账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2" w:line="260" w:lineRule="exact"/>
              <w:ind w:left="376" w:right="377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台账 完善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28" w:lineRule="exact"/>
              <w:ind w:left="33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台账</w:t>
            </w:r>
          </w:p>
          <w:p>
            <w:pPr>
              <w:pStyle w:val="4"/>
              <w:spacing w:before="24" w:line="260" w:lineRule="exact"/>
              <w:ind w:left="333" w:right="332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存在 漏项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2" w:line="260" w:lineRule="exact"/>
              <w:ind w:left="438" w:right="138" w:hanging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未建立台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4"/>
              <w:spacing w:line="260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检查 维护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4"/>
              <w:spacing w:line="260" w:lineRule="exact"/>
              <w:ind w:left="103" w:right="174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日常保养：检查供水设施运行状况，设备、环境、环境卫生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清洁、传动部件按照规定润滑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1" w:line="260" w:lineRule="exact"/>
              <w:ind w:left="177" w:right="175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符合日常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保养流程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记录详细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1" w:line="260" w:lineRule="exact"/>
              <w:ind w:left="131" w:right="132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日常保养 存在漏项 有记录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2" w:line="260" w:lineRule="exact"/>
              <w:ind w:left="138" w:right="13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日常保养 存在漏项 记录不完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0.005</w:t>
            </w:r>
          </w:p>
        </w:tc>
      </w:tr>
    </w:tbl>
    <w:p>
      <w:pPr>
        <w:wordWrap/>
        <w:adjustRightInd/>
        <w:snapToGrid/>
        <w:spacing w:line="578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6840" w:h="11910" w:orient="landscape"/>
          <w:pgMar w:top="1020" w:right="1582" w:bottom="1020" w:left="1621" w:header="0" w:footer="1423" w:gutter="0"/>
          <w:cols w:space="0" w:num="1"/>
          <w:rtlGutter w:val="0"/>
          <w:docGrid w:type="lines" w:linePitch="318" w:charSpace="0"/>
        </w:sectPr>
      </w:pPr>
    </w:p>
    <w:p>
      <w:pPr>
        <w:jc w:val="both"/>
        <w:rPr>
          <w:b/>
          <w:bCs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附件1：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            </w:t>
      </w:r>
      <w:r>
        <w:rPr>
          <w:rFonts w:hint="eastAsia"/>
          <w:b/>
          <w:bCs/>
          <w:sz w:val="40"/>
          <w:szCs w:val="40"/>
        </w:rPr>
        <w:t>六枝特区供水安全检查表（水厂）</w:t>
      </w:r>
    </w:p>
    <w:p/>
    <w:tbl>
      <w:tblPr>
        <w:tblStyle w:val="2"/>
        <w:tblpPr w:leftFromText="180" w:rightFromText="180" w:vertAnchor="text" w:horzAnchor="page" w:tblpX="811" w:tblpY="68"/>
        <w:tblOverlap w:val="never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87"/>
        <w:gridCol w:w="663"/>
        <w:gridCol w:w="898"/>
        <w:gridCol w:w="5487"/>
        <w:gridCol w:w="1163"/>
        <w:gridCol w:w="1112"/>
        <w:gridCol w:w="1075"/>
        <w:gridCol w:w="1088"/>
        <w:gridCol w:w="1087"/>
        <w:gridCol w:w="650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59" w:line="260" w:lineRule="exact"/>
              <w:ind w:left="135" w:right="134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评价 项目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8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中类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2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63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评价内容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评价取分标准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59" w:line="260" w:lineRule="exact"/>
              <w:ind w:left="119" w:right="121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评价 分值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left="16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3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left="37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10分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9分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8分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1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7分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49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6分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exac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37" w:lineRule="auto"/>
              <w:ind w:left="233" w:right="235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供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水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厂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before="131" w:line="260" w:lineRule="exact"/>
              <w:ind w:left="188" w:right="189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设备 维护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4"/>
              <w:spacing w:line="256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检查 维护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9" w:line="260" w:lineRule="exact"/>
              <w:ind w:left="103" w:right="174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定期维护：设施检查（包括巡检），异常情况及时检修或安 排计划检修，对设施需进行全面强制性检修的，列入年度计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9" w:line="260" w:lineRule="exact"/>
              <w:ind w:left="177" w:right="175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符合定期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维护流程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记录详细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9" w:line="260" w:lineRule="exact"/>
              <w:ind w:left="131" w:right="132"/>
              <w:jc w:val="both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定期维护 存在漏项 有记录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37" w:lineRule="exact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定期维护</w:t>
            </w:r>
          </w:p>
          <w:p>
            <w:pPr>
              <w:pStyle w:val="4"/>
              <w:spacing w:before="1" w:line="237" w:lineRule="auto"/>
              <w:ind w:left="138" w:right="13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存在漏项 记录不完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27"/>
                <w:szCs w:val="2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274"/>
              <w:jc w:val="righ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3" w:line="260" w:lineRule="exact"/>
              <w:ind w:left="245" w:right="243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>检查 维护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3" w:line="260" w:lineRule="exact"/>
              <w:ind w:left="103" w:right="272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w w:val="95"/>
                <w:sz w:val="20"/>
                <w:szCs w:val="20"/>
              </w:rPr>
              <w:t xml:space="preserve">大修理：全面检修、重要部件修复或更换,使设施恢复到良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好技术状态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29" w:lineRule="exact"/>
              <w:ind w:left="17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符合大修</w:t>
            </w:r>
          </w:p>
          <w:p>
            <w:pPr>
              <w:pStyle w:val="4"/>
              <w:spacing w:before="24" w:line="260" w:lineRule="exact"/>
              <w:ind w:left="275" w:right="175" w:hanging="99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理流程记 录详细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29" w:lineRule="exact"/>
              <w:ind w:left="131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大修理存</w:t>
            </w:r>
          </w:p>
          <w:p>
            <w:pPr>
              <w:pStyle w:val="4"/>
              <w:spacing w:before="24" w:line="260" w:lineRule="exact"/>
              <w:ind w:left="333" w:right="132" w:hanging="202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在漏项有 记录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29" w:lineRule="exact"/>
              <w:ind w:left="138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大修理存</w:t>
            </w:r>
          </w:p>
          <w:p>
            <w:pPr>
              <w:pStyle w:val="4"/>
              <w:spacing w:before="24" w:line="260" w:lineRule="exact"/>
              <w:ind w:left="138" w:right="138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在漏项记</w:t>
            </w:r>
            <w:r>
              <w:rPr>
                <w:rFonts w:hint="default" w:ascii="宋体" w:hAnsi="宋体" w:eastAsia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录不完善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0"/>
                <w:szCs w:val="10"/>
              </w:rPr>
            </w:pPr>
            <w:r>
              <w:rPr>
                <w:rFonts w:ascii="宋体"/>
                <w:sz w:val="20"/>
              </w:rPr>
              <w:t>B</w:t>
            </w:r>
            <w:r>
              <w:rPr>
                <w:rFonts w:ascii="宋体"/>
                <w:position w:val="-2"/>
                <w:sz w:val="10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exact"/>
        </w:trPr>
        <w:tc>
          <w:tcPr>
            <w:tcW w:w="15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lef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存在问题及处理结果: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3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3" w:line="260" w:lineRule="exact"/>
              <w:ind w:left="245" w:right="243"/>
              <w:jc w:val="left"/>
              <w:rPr>
                <w:rFonts w:hint="eastAsia" w:ascii="宋体" w:hAnsi="宋体" w:eastAsia="宋体" w:cs="宋体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  <w:lang w:eastAsia="zh-CN"/>
              </w:rPr>
              <w:t>检查人员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3" w:line="260" w:lineRule="exact"/>
              <w:ind w:left="103" w:right="272"/>
              <w:jc w:val="left"/>
              <w:rPr>
                <w:rFonts w:hint="default" w:ascii="宋体" w:hAnsi="宋体" w:eastAsia="宋体" w:cs="宋体"/>
                <w:w w:val="95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24" w:line="260" w:lineRule="exact"/>
              <w:ind w:left="333" w:right="132" w:hanging="202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40" w:lineRule="auto"/>
              <w:ind w:right="0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wordWrap/>
        <w:adjustRightInd/>
        <w:snapToGrid/>
        <w:spacing w:line="578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6840" w:h="11910" w:orient="landscape"/>
          <w:pgMar w:top="1020" w:right="1582" w:bottom="1020" w:left="1621" w:header="0" w:footer="1423" w:gutter="0"/>
          <w:cols w:space="0" w:num="1"/>
          <w:rtlGutter w:val="0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E3B8B"/>
    <w:rsid w:val="4E3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957</Characters>
  <Lines>0</Lines>
  <Paragraphs>0</Paragraphs>
  <TotalTime>2</TotalTime>
  <ScaleCrop>false</ScaleCrop>
  <LinksUpToDate>false</LinksUpToDate>
  <CharactersWithSpaces>1071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2025-05-14T07:42:00Z</dcterms:created>
  <dc:creator>办公室</dc:creator>
  <cp:lastModifiedBy>办公室</cp:lastModifiedBy>
  <dcterms:modified xsi:type="dcterms:W3CDTF">2025-05-14T07:47:56Z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7D77040645D34CD79B5E4B9A1A6733EF</vt:lpwstr>
  </property>
</Properties>
</file>