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150" w:beforeAutospacing="0" w:after="150" w:afterAutospacing="0" w:line="572" w:lineRule="exact"/>
        <w:ind w:left="0" w:right="0" w:firstLine="0"/>
        <w:jc w:val="both"/>
        <w:textAlignment w:val="auto"/>
        <w:rPr>
          <w:rFonts w:hint="eastAsia" w:ascii="CESI黑体-GB2312" w:eastAsia="CESI黑体-GB2312" w:cs="CESI黑体-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eastAsia="CESI黑体-GB2312" w:cs="CESI黑体-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CESI黑体-GB2312" w:eastAsia="CESI黑体-GB2312" w:cs="CESI黑体-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CESI黑体-GB2312" w:eastAsia="CESI黑体-GB2312" w:cs="CESI黑体-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CESI黑体-GB2312" w:eastAsia="CESI黑体-GB2312" w:cs="CESI黑体-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right="0" w:firstLine="640" w:firstLineChars="200"/>
        <w:textAlignment w:val="auto"/>
        <w:rPr>
          <w:rFonts w:hint="eastAsia" w:ascii="CESI黑体-GB2312" w:eastAsia="CESI黑体-GB2312" w:cs="CESI黑体-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eastAsia="CESI黑体-GB2312" w:cs="CESI黑体-GB2312"/>
          <w:kern w:val="2"/>
          <w:sz w:val="32"/>
          <w:szCs w:val="32"/>
          <w:lang w:val="en-US" w:eastAsia="zh-CN" w:bidi="ar-SA"/>
        </w:rPr>
        <w:t>全国养老服务先进单位和先进个人拟推荐对象名单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left="0" w:right="0" w:firstLine="300" w:firstLineChars="100"/>
        <w:rPr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</w:rPr>
      </w:pP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一、全国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养老服务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先进单位（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个）</w:t>
      </w:r>
    </w:p>
    <w:tbl>
      <w:tblPr>
        <w:tblStyle w:val="4"/>
        <w:tblW w:w="811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贵阳市乌当区爱玺养老服务中心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遵义市民政局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凯里市中心福利院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left="0" w:right="0" w:firstLine="300" w:firstLineChars="100"/>
        <w:rPr>
          <w:rFonts w:hint="eastAsia" w:ascii="微软雅黑" w:eastAsia="微软雅黑" w:cs="微软雅黑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二、全国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养老服务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先进个人（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Style w:val="6"/>
          <w:rFonts w:hint="eastAsia" w:ascii="黑体" w:eastAsia="黑体" w:cs="黑体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名</w:t>
      </w:r>
      <w:r>
        <w:rPr>
          <w:rStyle w:val="6"/>
          <w:rFonts w:hint="eastAsia" w:ascii="微软雅黑" w:eastAsia="微软雅黑" w:cs="微软雅黑"/>
          <w:b w:val="0"/>
          <w:bCs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  <w:t>）</w:t>
      </w:r>
    </w:p>
    <w:tbl>
      <w:tblPr>
        <w:tblStyle w:val="4"/>
        <w:tblW w:w="813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49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杨蕃佳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（女）</w:t>
            </w:r>
          </w:p>
        </w:tc>
        <w:tc>
          <w:tcPr>
            <w:tcW w:w="4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贵阳市观山湖区养老服务中心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院长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梁洪波</w:t>
            </w:r>
          </w:p>
        </w:tc>
        <w:tc>
          <w:tcPr>
            <w:tcW w:w="4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六盘水市民政局副局长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齐东方</w:t>
            </w:r>
          </w:p>
        </w:tc>
        <w:tc>
          <w:tcPr>
            <w:tcW w:w="4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贵州金太阳老年养护服务有限公司总经理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陶贵泽</w:t>
            </w:r>
          </w:p>
        </w:tc>
        <w:tc>
          <w:tcPr>
            <w:tcW w:w="4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国投健康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贵州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养老服务有限公司养老护理员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陈加风</w:t>
            </w:r>
          </w:p>
        </w:tc>
        <w:tc>
          <w:tcPr>
            <w:tcW w:w="4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册亨县海福祥养老院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董事长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150" w:beforeAutospacing="0" w:after="150" w:afterAutospacing="0" w:line="572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2" w:lineRule="exact"/>
        <w:ind w:left="0" w:firstLine="0" w:firstLineChars="0"/>
        <w:textAlignment w:val="auto"/>
        <w:rPr>
          <w:rFonts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jY0ZDdiNGZkYTgyYzE2Y2YxYTI1YzgwYzIyYTMifQ=="/>
  </w:docVars>
  <w:rsids>
    <w:rsidRoot w:val="4A65029D"/>
    <w:rsid w:val="4A6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2022-10-14T06:29:00Z</dcterms:created>
  <dc:creator>Administrator</dc:creator>
  <cp:lastModifiedBy>Administrator</cp:lastModifiedBy>
  <dcterms:modified xsi:type="dcterms:W3CDTF">2022-10-14T06:29:47Z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9248060BDB39413A9546A52D763AC12E</vt:lpwstr>
  </property>
</Properties>
</file>